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915" w:rsidRPr="00D11C86" w:rsidRDefault="004F0875" w:rsidP="00933915">
      <w:pPr>
        <w:pStyle w:val="3"/>
        <w:spacing w:before="0" w:after="0"/>
        <w:jc w:val="center"/>
        <w:rPr>
          <w:sz w:val="24"/>
          <w:szCs w:val="24"/>
          <w:lang w:val="uk-UA"/>
        </w:rPr>
      </w:pPr>
      <w:r w:rsidRPr="00D11C86">
        <w:rPr>
          <w:sz w:val="24"/>
          <w:szCs w:val="24"/>
          <w:lang w:val="uk-UA"/>
        </w:rPr>
        <w:t xml:space="preserve">Календарний план </w:t>
      </w:r>
      <w:r w:rsidR="00933915" w:rsidRPr="00D11C86">
        <w:rPr>
          <w:sz w:val="24"/>
          <w:szCs w:val="24"/>
          <w:lang w:val="uk-UA"/>
        </w:rPr>
        <w:t xml:space="preserve">розміщення </w:t>
      </w:r>
    </w:p>
    <w:p w:rsidR="00933915" w:rsidRPr="00D11C86" w:rsidRDefault="00055399" w:rsidP="00933915">
      <w:pPr>
        <w:pStyle w:val="3"/>
        <w:spacing w:before="0" w:after="0"/>
        <w:jc w:val="center"/>
        <w:rPr>
          <w:sz w:val="24"/>
          <w:szCs w:val="24"/>
          <w:lang w:val="uk-UA"/>
        </w:rPr>
      </w:pPr>
      <w:r w:rsidRPr="00D11C86">
        <w:rPr>
          <w:sz w:val="24"/>
          <w:szCs w:val="24"/>
          <w:lang w:val="uk-UA"/>
        </w:rPr>
        <w:t>Публічним акціонерним т</w:t>
      </w:r>
      <w:r w:rsidR="00933915" w:rsidRPr="00D11C86">
        <w:rPr>
          <w:sz w:val="24"/>
          <w:szCs w:val="24"/>
          <w:lang w:val="uk-UA"/>
        </w:rPr>
        <w:t xml:space="preserve">овариством </w:t>
      </w:r>
      <w:r w:rsidRPr="00D11C86">
        <w:rPr>
          <w:sz w:val="24"/>
          <w:szCs w:val="24"/>
          <w:lang w:val="uk-UA"/>
        </w:rPr>
        <w:t xml:space="preserve">Компанія </w:t>
      </w:r>
      <w:r w:rsidR="00933915" w:rsidRPr="00D11C86">
        <w:rPr>
          <w:sz w:val="24"/>
          <w:szCs w:val="24"/>
          <w:lang w:val="uk-UA"/>
        </w:rPr>
        <w:t>«</w:t>
      </w:r>
      <w:r w:rsidRPr="00D11C86">
        <w:rPr>
          <w:sz w:val="24"/>
          <w:szCs w:val="24"/>
          <w:lang w:val="uk-UA"/>
        </w:rPr>
        <w:t>Ельба</w:t>
      </w:r>
      <w:r w:rsidR="00933915" w:rsidRPr="00D11C86">
        <w:rPr>
          <w:sz w:val="24"/>
          <w:szCs w:val="24"/>
          <w:lang w:val="uk-UA"/>
        </w:rPr>
        <w:t>»</w:t>
      </w:r>
    </w:p>
    <w:p w:rsidR="005F3FBE" w:rsidRPr="00D11C86" w:rsidRDefault="00933915" w:rsidP="00933915">
      <w:pPr>
        <w:pStyle w:val="3"/>
        <w:spacing w:before="0" w:after="0"/>
        <w:jc w:val="center"/>
        <w:rPr>
          <w:sz w:val="24"/>
          <w:szCs w:val="24"/>
          <w:lang w:val="uk-UA"/>
        </w:rPr>
      </w:pPr>
      <w:r w:rsidRPr="00D11C86">
        <w:rPr>
          <w:sz w:val="24"/>
          <w:szCs w:val="24"/>
          <w:lang w:val="uk-UA"/>
        </w:rPr>
        <w:t xml:space="preserve">через особу, яка провадить діяльність з оприлюднення регульованої інформації від імені учасників </w:t>
      </w:r>
      <w:r w:rsidR="009F547F" w:rsidRPr="009F547F">
        <w:rPr>
          <w:sz w:val="24"/>
          <w:szCs w:val="24"/>
          <w:lang w:val="uk-UA"/>
        </w:rPr>
        <w:t>ринків капіталу та професійних учасників організованих товарних ринків</w:t>
      </w:r>
      <w:r w:rsidRPr="00D11C86">
        <w:rPr>
          <w:sz w:val="24"/>
          <w:szCs w:val="24"/>
          <w:lang w:val="uk-UA"/>
        </w:rPr>
        <w:t>, та на власному веб-сайті</w:t>
      </w:r>
      <w:r w:rsidRPr="00D11C86">
        <w:rPr>
          <w:rFonts w:ascii="Times New Roman CYR" w:hAnsi="Times New Roman CYR" w:cs="Times New Roman CYR"/>
          <w:sz w:val="24"/>
          <w:szCs w:val="24"/>
          <w:lang w:val="uk-UA"/>
        </w:rPr>
        <w:t xml:space="preserve"> </w:t>
      </w:r>
      <w:hyperlink r:id="rId8" w:history="1">
        <w:r w:rsidR="00055399" w:rsidRPr="00D11C86">
          <w:rPr>
            <w:rStyle w:val="ae"/>
            <w:lang w:val="uk-UA"/>
          </w:rPr>
          <w:t>https://ledocool.com.ua/</w:t>
        </w:r>
      </w:hyperlink>
      <w:r w:rsidR="00055399" w:rsidRPr="00D11C86">
        <w:rPr>
          <w:lang w:val="uk-UA"/>
        </w:rPr>
        <w:t xml:space="preserve"> </w:t>
      </w:r>
      <w:r w:rsidR="009F547F" w:rsidRPr="009F547F">
        <w:rPr>
          <w:sz w:val="24"/>
          <w:szCs w:val="24"/>
          <w:lang w:val="uk-UA"/>
        </w:rPr>
        <w:t xml:space="preserve">регулярної інформації (у тому </w:t>
      </w:r>
      <w:proofErr w:type="spellStart"/>
      <w:r w:rsidR="009F547F" w:rsidRPr="009F547F">
        <w:rPr>
          <w:sz w:val="24"/>
          <w:szCs w:val="24"/>
          <w:lang w:val="uk-UA"/>
        </w:rPr>
        <w:t>числі</w:t>
      </w:r>
      <w:proofErr w:type="spellEnd"/>
      <w:r w:rsidR="009F547F" w:rsidRPr="009F547F">
        <w:rPr>
          <w:sz w:val="24"/>
          <w:szCs w:val="24"/>
          <w:lang w:val="uk-UA"/>
        </w:rPr>
        <w:t xml:space="preserve"> </w:t>
      </w:r>
      <w:proofErr w:type="spellStart"/>
      <w:r w:rsidR="009F547F" w:rsidRPr="009F547F">
        <w:rPr>
          <w:sz w:val="24"/>
          <w:szCs w:val="24"/>
          <w:lang w:val="uk-UA"/>
        </w:rPr>
        <w:t>документів</w:t>
      </w:r>
      <w:proofErr w:type="spellEnd"/>
      <w:r w:rsidR="009F547F" w:rsidRPr="009F547F">
        <w:rPr>
          <w:sz w:val="24"/>
          <w:szCs w:val="24"/>
          <w:lang w:val="uk-UA"/>
        </w:rPr>
        <w:t xml:space="preserve"> та </w:t>
      </w:r>
      <w:proofErr w:type="spellStart"/>
      <w:r w:rsidR="009F547F" w:rsidRPr="009F547F">
        <w:rPr>
          <w:sz w:val="24"/>
          <w:szCs w:val="24"/>
          <w:lang w:val="uk-UA"/>
        </w:rPr>
        <w:t>повідомлень</w:t>
      </w:r>
      <w:proofErr w:type="spellEnd"/>
      <w:r w:rsidR="009F547F" w:rsidRPr="009F547F">
        <w:rPr>
          <w:sz w:val="24"/>
          <w:szCs w:val="24"/>
          <w:lang w:val="uk-UA"/>
        </w:rPr>
        <w:t xml:space="preserve">, </w:t>
      </w:r>
      <w:proofErr w:type="spellStart"/>
      <w:r w:rsidR="009F547F" w:rsidRPr="009F547F">
        <w:rPr>
          <w:sz w:val="24"/>
          <w:szCs w:val="24"/>
          <w:lang w:val="uk-UA"/>
        </w:rPr>
        <w:t>оприлюднення</w:t>
      </w:r>
      <w:proofErr w:type="spellEnd"/>
      <w:r w:rsidR="009F547F" w:rsidRPr="009F547F">
        <w:rPr>
          <w:sz w:val="24"/>
          <w:szCs w:val="24"/>
          <w:lang w:val="uk-UA"/>
        </w:rPr>
        <w:t xml:space="preserve"> </w:t>
      </w:r>
      <w:proofErr w:type="spellStart"/>
      <w:r w:rsidR="009F547F" w:rsidRPr="009F547F">
        <w:rPr>
          <w:sz w:val="24"/>
          <w:szCs w:val="24"/>
          <w:lang w:val="uk-UA"/>
        </w:rPr>
        <w:t>яких</w:t>
      </w:r>
      <w:proofErr w:type="spellEnd"/>
      <w:r w:rsidR="009F547F" w:rsidRPr="009F547F">
        <w:rPr>
          <w:sz w:val="24"/>
          <w:szCs w:val="24"/>
          <w:lang w:val="uk-UA"/>
        </w:rPr>
        <w:t xml:space="preserve"> </w:t>
      </w:r>
      <w:proofErr w:type="spellStart"/>
      <w:r w:rsidR="009F547F" w:rsidRPr="009F547F">
        <w:rPr>
          <w:sz w:val="24"/>
          <w:szCs w:val="24"/>
          <w:lang w:val="uk-UA"/>
        </w:rPr>
        <w:t>відповідно</w:t>
      </w:r>
      <w:proofErr w:type="spellEnd"/>
      <w:r w:rsidR="009F547F" w:rsidRPr="009F547F">
        <w:rPr>
          <w:sz w:val="24"/>
          <w:szCs w:val="24"/>
          <w:lang w:val="uk-UA"/>
        </w:rPr>
        <w:t xml:space="preserve"> до </w:t>
      </w:r>
      <w:proofErr w:type="spellStart"/>
      <w:r w:rsidR="009F547F" w:rsidRPr="009F547F">
        <w:rPr>
          <w:sz w:val="24"/>
          <w:szCs w:val="24"/>
          <w:lang w:val="uk-UA"/>
        </w:rPr>
        <w:t>законодавства</w:t>
      </w:r>
      <w:proofErr w:type="spellEnd"/>
      <w:r w:rsidR="009F547F" w:rsidRPr="009F547F">
        <w:rPr>
          <w:sz w:val="24"/>
          <w:szCs w:val="24"/>
          <w:lang w:val="uk-UA"/>
        </w:rPr>
        <w:t xml:space="preserve"> </w:t>
      </w:r>
      <w:proofErr w:type="spellStart"/>
      <w:r w:rsidR="009F547F" w:rsidRPr="009F547F">
        <w:rPr>
          <w:sz w:val="24"/>
          <w:szCs w:val="24"/>
          <w:lang w:val="uk-UA"/>
        </w:rPr>
        <w:t>передбачено</w:t>
      </w:r>
      <w:proofErr w:type="spellEnd"/>
      <w:r w:rsidR="009F547F" w:rsidRPr="009F547F">
        <w:rPr>
          <w:sz w:val="24"/>
          <w:szCs w:val="24"/>
          <w:lang w:val="uk-UA"/>
        </w:rPr>
        <w:t xml:space="preserve"> у складі регулярної інформації)</w:t>
      </w:r>
      <w:r w:rsidR="009F547F" w:rsidRPr="009F547F">
        <w:rPr>
          <w:sz w:val="24"/>
          <w:szCs w:val="24"/>
          <w:lang w:val="uk-UA"/>
        </w:rPr>
        <w:t xml:space="preserve"> </w:t>
      </w:r>
      <w:r w:rsidRPr="00D11C86">
        <w:rPr>
          <w:sz w:val="24"/>
          <w:szCs w:val="24"/>
          <w:lang w:val="uk-UA"/>
        </w:rPr>
        <w:t xml:space="preserve">у </w:t>
      </w:r>
      <w:r w:rsidR="00544DEA" w:rsidRPr="00D11C86">
        <w:rPr>
          <w:sz w:val="24"/>
          <w:szCs w:val="24"/>
          <w:lang w:val="uk-UA"/>
        </w:rPr>
        <w:t>202</w:t>
      </w:r>
      <w:r w:rsidR="003B5108" w:rsidRPr="003B5108">
        <w:rPr>
          <w:sz w:val="24"/>
          <w:szCs w:val="24"/>
          <w:lang w:val="uk-UA"/>
        </w:rPr>
        <w:t>2</w:t>
      </w:r>
      <w:r w:rsidR="00544DEA" w:rsidRPr="00D11C86">
        <w:rPr>
          <w:sz w:val="24"/>
          <w:szCs w:val="24"/>
          <w:lang w:val="uk-UA"/>
        </w:rPr>
        <w:t xml:space="preserve"> </w:t>
      </w:r>
      <w:r w:rsidRPr="00D11C86">
        <w:rPr>
          <w:sz w:val="24"/>
          <w:szCs w:val="24"/>
          <w:lang w:val="uk-UA"/>
        </w:rPr>
        <w:t xml:space="preserve"> році</w:t>
      </w:r>
    </w:p>
    <w:p w:rsidR="005F3FBE" w:rsidRPr="00D11C86" w:rsidRDefault="005F3FBE" w:rsidP="00FA3381">
      <w:pPr>
        <w:jc w:val="right"/>
        <w:rPr>
          <w:lang w:val="uk-UA"/>
        </w:rPr>
      </w:pPr>
      <w:r w:rsidRPr="00D11C86">
        <w:rPr>
          <w:lang w:val="uk-UA"/>
        </w:rPr>
        <w:tab/>
      </w:r>
      <w:r w:rsidRPr="00D11C86">
        <w:rPr>
          <w:lang w:val="uk-UA"/>
        </w:rPr>
        <w:tab/>
      </w:r>
      <w:r w:rsidRPr="00D11C86">
        <w:rPr>
          <w:lang w:val="uk-UA"/>
        </w:rPr>
        <w:tab/>
      </w:r>
      <w:r w:rsidRPr="00D11C86">
        <w:rPr>
          <w:lang w:val="uk-UA"/>
        </w:rPr>
        <w:tab/>
      </w:r>
      <w:r w:rsidRPr="00D11C86">
        <w:rPr>
          <w:lang w:val="uk-UA"/>
        </w:rPr>
        <w:tab/>
      </w:r>
      <w:r w:rsidRPr="00D11C86">
        <w:rPr>
          <w:lang w:val="uk-UA"/>
        </w:rPr>
        <w:tab/>
      </w:r>
      <w:r w:rsidRPr="00D11C86">
        <w:rPr>
          <w:lang w:val="uk-UA"/>
        </w:rPr>
        <w:tab/>
      </w:r>
      <w:r w:rsidRPr="00D11C86">
        <w:rPr>
          <w:lang w:val="uk-UA"/>
        </w:rPr>
        <w:tab/>
      </w:r>
      <w:r w:rsidRPr="00D11C86">
        <w:rPr>
          <w:lang w:val="uk-UA"/>
        </w:rPr>
        <w:tab/>
      </w:r>
    </w:p>
    <w:tbl>
      <w:tblPr>
        <w:tblW w:w="9124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074"/>
        <w:gridCol w:w="2050"/>
      </w:tblGrid>
      <w:tr w:rsidR="004F0875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875" w:rsidRPr="00D11C86" w:rsidRDefault="004F0875" w:rsidP="004F0875">
            <w:pPr>
              <w:pStyle w:val="rvps12"/>
              <w:spacing w:before="150" w:beforeAutospacing="0" w:after="150" w:afterAutospacing="0" w:line="60" w:lineRule="atLeast"/>
              <w:jc w:val="center"/>
              <w:rPr>
                <w:rFonts w:ascii="Cambria" w:hAnsi="Cambria"/>
                <w:b/>
                <w:bCs/>
                <w:lang w:val="uk-UA" w:eastAsia="x-none"/>
              </w:rPr>
            </w:pPr>
            <w:r w:rsidRPr="00D11C86">
              <w:rPr>
                <w:rFonts w:ascii="Cambria" w:hAnsi="Cambria"/>
                <w:b/>
                <w:bCs/>
                <w:lang w:val="uk-UA" w:eastAsia="x-none"/>
              </w:rPr>
              <w:t>Інформація, яка підлягає оприлюдненню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875" w:rsidRPr="00D11C86" w:rsidRDefault="004F0875">
            <w:pPr>
              <w:pStyle w:val="rvps12"/>
              <w:spacing w:before="150" w:beforeAutospacing="0" w:after="150" w:afterAutospacing="0" w:line="60" w:lineRule="atLeast"/>
              <w:jc w:val="center"/>
              <w:rPr>
                <w:rFonts w:ascii="Cambria" w:hAnsi="Cambria"/>
                <w:b/>
                <w:bCs/>
                <w:lang w:val="uk-UA" w:eastAsia="x-none"/>
              </w:rPr>
            </w:pPr>
            <w:r w:rsidRPr="00D11C86">
              <w:rPr>
                <w:rFonts w:ascii="Cambria" w:hAnsi="Cambria"/>
                <w:b/>
                <w:bCs/>
                <w:lang w:val="uk-UA" w:eastAsia="x-none"/>
              </w:rPr>
              <w:t>Дата оприлюднення</w:t>
            </w:r>
          </w:p>
        </w:tc>
      </w:tr>
      <w:tr w:rsidR="004F0875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D11C86" w:rsidRDefault="00D11C86" w:rsidP="003B5108">
            <w:pPr>
              <w:pStyle w:val="aa"/>
              <w:spacing w:before="0" w:beforeAutospacing="0" w:after="0" w:afterAutospacing="0"/>
              <w:jc w:val="both"/>
              <w:rPr>
                <w:rFonts w:ascii="Cambria" w:hAnsi="Cambria"/>
                <w:bCs/>
                <w:lang w:val="uk-UA" w:eastAsia="x-none"/>
              </w:rPr>
            </w:pPr>
            <w:r>
              <w:rPr>
                <w:rFonts w:ascii="Cambria" w:hAnsi="Cambria"/>
                <w:bCs/>
                <w:lang w:val="uk-UA" w:eastAsia="x-none"/>
              </w:rPr>
              <w:t>Проміжна інформація</w:t>
            </w:r>
            <w:r w:rsidR="003748CE" w:rsidRPr="00D11C86">
              <w:rPr>
                <w:rFonts w:ascii="Cambria" w:hAnsi="Cambria"/>
                <w:bCs/>
                <w:lang w:val="uk-UA" w:eastAsia="x-none"/>
              </w:rPr>
              <w:t xml:space="preserve"> емітента за IV</w:t>
            </w:r>
            <w:r w:rsidR="00055399" w:rsidRPr="00D11C86">
              <w:rPr>
                <w:rFonts w:ascii="Cambria" w:hAnsi="Cambria"/>
                <w:bCs/>
                <w:lang w:val="uk-UA" w:eastAsia="x-none"/>
              </w:rPr>
              <w:t xml:space="preserve"> </w:t>
            </w:r>
            <w:r w:rsidR="003748CE" w:rsidRPr="00D11C86">
              <w:rPr>
                <w:rFonts w:ascii="Cambria" w:hAnsi="Cambria"/>
                <w:bCs/>
                <w:lang w:val="uk-UA" w:eastAsia="x-none"/>
              </w:rPr>
              <w:t>квартал 202</w:t>
            </w:r>
            <w:r w:rsidR="003B5108" w:rsidRPr="003B5108">
              <w:rPr>
                <w:rFonts w:ascii="Cambria" w:hAnsi="Cambria"/>
                <w:bCs/>
                <w:lang w:eastAsia="x-none"/>
              </w:rPr>
              <w:t>1</w:t>
            </w:r>
            <w:r w:rsidR="003748CE" w:rsidRPr="00D11C86">
              <w:rPr>
                <w:rFonts w:ascii="Cambria" w:hAnsi="Cambria"/>
                <w:bCs/>
                <w:lang w:val="uk-UA" w:eastAsia="x-none"/>
              </w:rPr>
              <w:t xml:space="preserve"> року;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3B5108" w:rsidRDefault="00933915" w:rsidP="003B5108">
            <w:pPr>
              <w:pStyle w:val="aa"/>
              <w:jc w:val="center"/>
              <w:rPr>
                <w:rFonts w:ascii="Cambria" w:hAnsi="Cambria"/>
                <w:bCs/>
                <w:lang w:val="en-US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До 3</w:t>
            </w:r>
            <w:r w:rsidR="003748CE" w:rsidRPr="00D11C86">
              <w:rPr>
                <w:rFonts w:ascii="Cambria" w:hAnsi="Cambria"/>
                <w:bCs/>
                <w:lang w:val="uk-UA" w:eastAsia="x-none"/>
              </w:rPr>
              <w:t>0</w:t>
            </w:r>
            <w:r w:rsidRPr="00D11C86">
              <w:rPr>
                <w:rFonts w:ascii="Cambria" w:hAnsi="Cambria"/>
                <w:bCs/>
                <w:lang w:val="uk-UA" w:eastAsia="x-none"/>
              </w:rPr>
              <w:t>.01.202</w:t>
            </w:r>
            <w:r w:rsidR="003B5108">
              <w:rPr>
                <w:rFonts w:ascii="Cambria" w:hAnsi="Cambria"/>
                <w:bCs/>
                <w:lang w:val="en-US" w:eastAsia="x-none"/>
              </w:rPr>
              <w:t>2</w:t>
            </w:r>
          </w:p>
        </w:tc>
      </w:tr>
      <w:tr w:rsidR="004F0875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D11C86" w:rsidRDefault="003748CE" w:rsidP="009F547F">
            <w:pPr>
              <w:pStyle w:val="aa"/>
              <w:jc w:val="both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 xml:space="preserve">Календарний план розміщення через особу, яка провадить діяльність з оприлюднення регульованої інформації від імені учасників </w:t>
            </w:r>
            <w:r w:rsidR="009F547F" w:rsidRPr="009F547F">
              <w:rPr>
                <w:lang w:val="uk-UA"/>
              </w:rPr>
              <w:t>ринків капіталу та професійних учасників організованих товарних ринків</w:t>
            </w:r>
            <w:r w:rsidRPr="00D11C86">
              <w:rPr>
                <w:rFonts w:ascii="Cambria" w:hAnsi="Cambria"/>
                <w:bCs/>
                <w:lang w:val="uk-UA" w:eastAsia="x-none"/>
              </w:rPr>
              <w:t xml:space="preserve">, та на власному веб-сайті </w:t>
            </w:r>
            <w:hyperlink r:id="rId9" w:history="1">
              <w:r w:rsidR="009F547F" w:rsidRPr="00D11C86">
                <w:rPr>
                  <w:rStyle w:val="ae"/>
                  <w:lang w:val="uk-UA"/>
                </w:rPr>
                <w:t>https://ledocool.com.ua/</w:t>
              </w:r>
            </w:hyperlink>
            <w:r w:rsidR="009F547F" w:rsidRPr="00D11C86">
              <w:rPr>
                <w:lang w:val="uk-UA"/>
              </w:rPr>
              <w:t xml:space="preserve"> </w:t>
            </w:r>
            <w:r w:rsidR="009F547F" w:rsidRPr="009F547F">
              <w:rPr>
                <w:lang w:val="uk-UA"/>
              </w:rPr>
              <w:t xml:space="preserve">регулярної інформації (у тому числі документів та повідомлень, оприлюднення яких відповідно до законодавства передбачено у складі регулярної інформації) </w:t>
            </w:r>
            <w:r w:rsidR="009F547F">
              <w:rPr>
                <w:lang w:val="uk-UA"/>
              </w:rPr>
              <w:t>у</w:t>
            </w:r>
            <w:r w:rsidR="009F547F" w:rsidRPr="009F547F">
              <w:t xml:space="preserve"> 2022</w:t>
            </w:r>
            <w:r w:rsidR="009F547F">
              <w:rPr>
                <w:lang w:val="uk-UA"/>
              </w:rPr>
              <w:t xml:space="preserve"> році</w:t>
            </w:r>
            <w:r w:rsidRPr="00D11C86">
              <w:rPr>
                <w:rFonts w:ascii="Cambria" w:hAnsi="Cambria"/>
                <w:bCs/>
                <w:lang w:val="uk-UA" w:eastAsia="x-none"/>
              </w:rPr>
              <w:t>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3B5108" w:rsidRDefault="00933915" w:rsidP="003B5108">
            <w:pPr>
              <w:pStyle w:val="aa"/>
              <w:jc w:val="center"/>
              <w:rPr>
                <w:rFonts w:ascii="Cambria" w:hAnsi="Cambria"/>
                <w:bCs/>
                <w:lang w:val="en-US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До 3</w:t>
            </w:r>
            <w:r w:rsidR="003748CE" w:rsidRPr="00D11C86">
              <w:rPr>
                <w:rFonts w:ascii="Cambria" w:hAnsi="Cambria"/>
                <w:bCs/>
                <w:lang w:val="uk-UA" w:eastAsia="x-none"/>
              </w:rPr>
              <w:t>1</w:t>
            </w:r>
            <w:r w:rsidRPr="00D11C86">
              <w:rPr>
                <w:rFonts w:ascii="Cambria" w:hAnsi="Cambria"/>
                <w:bCs/>
                <w:lang w:val="uk-UA" w:eastAsia="x-none"/>
              </w:rPr>
              <w:t>.01.202</w:t>
            </w:r>
            <w:r w:rsidR="003B5108">
              <w:rPr>
                <w:rFonts w:ascii="Cambria" w:hAnsi="Cambria"/>
                <w:bCs/>
                <w:lang w:val="en-US" w:eastAsia="x-none"/>
              </w:rPr>
              <w:t>2</w:t>
            </w:r>
          </w:p>
        </w:tc>
      </w:tr>
      <w:tr w:rsidR="00055399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5399" w:rsidRPr="00D11C86" w:rsidRDefault="00077FD4" w:rsidP="00077FD4">
            <w:pPr>
              <w:pStyle w:val="aa"/>
              <w:jc w:val="both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Повідомлення про проведення річних загальних зборів акціонерів Товариства разом з проектами рішень щодо кожного з питань, зазначених у проекті порядку денного зборів;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5399" w:rsidRPr="003B5108" w:rsidRDefault="00077FD4" w:rsidP="00E06E06">
            <w:pPr>
              <w:pStyle w:val="aa"/>
              <w:jc w:val="center"/>
              <w:rPr>
                <w:rFonts w:ascii="Cambria" w:hAnsi="Cambria"/>
                <w:bCs/>
                <w:lang w:val="en-US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 xml:space="preserve">Не пізніше </w:t>
            </w:r>
            <w:r w:rsidR="00E06E06">
              <w:rPr>
                <w:rFonts w:ascii="Cambria" w:hAnsi="Cambria"/>
                <w:bCs/>
                <w:lang w:val="uk-UA" w:eastAsia="x-none"/>
              </w:rPr>
              <w:t>20</w:t>
            </w:r>
            <w:bookmarkStart w:id="0" w:name="_GoBack"/>
            <w:bookmarkEnd w:id="0"/>
            <w:r w:rsidRPr="00D11C86">
              <w:rPr>
                <w:rFonts w:ascii="Cambria" w:hAnsi="Cambria"/>
                <w:bCs/>
                <w:lang w:val="uk-UA" w:eastAsia="x-none"/>
              </w:rPr>
              <w:t>.03.202</w:t>
            </w:r>
            <w:r w:rsidR="003B5108">
              <w:rPr>
                <w:rFonts w:ascii="Cambria" w:hAnsi="Cambria"/>
                <w:bCs/>
                <w:lang w:val="en-US" w:eastAsia="x-none"/>
              </w:rPr>
              <w:t>2</w:t>
            </w:r>
          </w:p>
        </w:tc>
      </w:tr>
      <w:tr w:rsidR="00055399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5399" w:rsidRPr="00D11C86" w:rsidRDefault="00077FD4" w:rsidP="00077FD4">
            <w:pPr>
              <w:pStyle w:val="aa"/>
              <w:jc w:val="both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Повідомлення про зміни у проекті порядку денного річних загальних зборів акціонерів Товариства (за наявності) разом з порядком денним та проектами рішень щодо кожного з питань, зазначених у порядку денному зборів;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5399" w:rsidRPr="00D11C86" w:rsidRDefault="00077FD4" w:rsidP="003748CE">
            <w:pPr>
              <w:pStyle w:val="aa"/>
              <w:jc w:val="center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Не пізніше 10 днів до дати проведення зборів</w:t>
            </w:r>
          </w:p>
        </w:tc>
      </w:tr>
      <w:tr w:rsidR="00055399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5399" w:rsidRPr="00D11C86" w:rsidRDefault="00A722DF" w:rsidP="003748CE">
            <w:pPr>
              <w:pStyle w:val="aa"/>
              <w:jc w:val="both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Протоколи про підсумки голосування</w:t>
            </w:r>
            <w:r w:rsidR="00D11C86">
              <w:rPr>
                <w:rFonts w:ascii="Cambria" w:hAnsi="Cambria"/>
                <w:bCs/>
                <w:lang w:val="uk-UA" w:eastAsia="x-none"/>
              </w:rPr>
              <w:t xml:space="preserve"> на загальних зборах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5399" w:rsidRPr="00D11C86" w:rsidRDefault="00D11C86" w:rsidP="003748CE">
            <w:pPr>
              <w:pStyle w:val="aa"/>
              <w:jc w:val="center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Протягом 10 днів з дати закриття загальних зборів акціонерів</w:t>
            </w:r>
          </w:p>
        </w:tc>
      </w:tr>
      <w:tr w:rsidR="00D11C86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C86" w:rsidRPr="00D11C86" w:rsidRDefault="00D11C86" w:rsidP="00D11C86">
            <w:pPr>
              <w:pStyle w:val="aa"/>
              <w:jc w:val="both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Протокол загальних зборів Товариства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C86" w:rsidRPr="00D11C86" w:rsidRDefault="00D11C86" w:rsidP="003748CE">
            <w:pPr>
              <w:pStyle w:val="aa"/>
              <w:jc w:val="center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Протягом 5 робочих днів з дати складання протоколу та його підписання головуючим і секретарем загальних зборів</w:t>
            </w:r>
          </w:p>
        </w:tc>
      </w:tr>
      <w:tr w:rsidR="004F0875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D11C86" w:rsidRDefault="00D11C86" w:rsidP="003B5108">
            <w:pPr>
              <w:pStyle w:val="aa"/>
              <w:rPr>
                <w:rFonts w:ascii="Cambria" w:hAnsi="Cambria"/>
                <w:bCs/>
                <w:lang w:val="uk-UA" w:eastAsia="x-none"/>
              </w:rPr>
            </w:pPr>
            <w:r>
              <w:rPr>
                <w:rFonts w:ascii="Cambria" w:hAnsi="Cambria"/>
                <w:bCs/>
                <w:lang w:val="uk-UA" w:eastAsia="x-none"/>
              </w:rPr>
              <w:t>Річна інформація</w:t>
            </w:r>
            <w:r w:rsidR="00933915" w:rsidRPr="00D11C86">
              <w:rPr>
                <w:rFonts w:ascii="Cambria" w:hAnsi="Cambria"/>
                <w:bCs/>
                <w:lang w:val="uk-UA" w:eastAsia="x-none"/>
              </w:rPr>
              <w:t xml:space="preserve"> емітента за 202</w:t>
            </w:r>
            <w:r w:rsidR="003B5108" w:rsidRPr="003B5108">
              <w:rPr>
                <w:rFonts w:ascii="Cambria" w:hAnsi="Cambria"/>
                <w:bCs/>
                <w:lang w:eastAsia="x-none"/>
              </w:rPr>
              <w:t>1</w:t>
            </w:r>
            <w:r w:rsidR="00933915" w:rsidRPr="00D11C86">
              <w:rPr>
                <w:rFonts w:ascii="Cambria" w:hAnsi="Cambria"/>
                <w:bCs/>
                <w:lang w:val="uk-UA" w:eastAsia="x-none"/>
              </w:rPr>
              <w:t xml:space="preserve"> рік; Річна фінансова звітність за 202</w:t>
            </w:r>
            <w:r w:rsidR="003B5108" w:rsidRPr="003B5108">
              <w:rPr>
                <w:rFonts w:ascii="Cambria" w:hAnsi="Cambria"/>
                <w:bCs/>
                <w:lang w:eastAsia="x-none"/>
              </w:rPr>
              <w:t>1</w:t>
            </w:r>
            <w:r w:rsidR="00933915" w:rsidRPr="00D11C86">
              <w:rPr>
                <w:rFonts w:ascii="Cambria" w:hAnsi="Cambria"/>
                <w:bCs/>
                <w:lang w:val="uk-UA" w:eastAsia="x-none"/>
              </w:rPr>
              <w:t xml:space="preserve"> рік, складена за міжнародними стандартами фінансової звітності та підтверджена аудиторською фірмою;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3B5108" w:rsidRDefault="00933915" w:rsidP="003B5108">
            <w:pPr>
              <w:pStyle w:val="aa"/>
              <w:jc w:val="center"/>
              <w:rPr>
                <w:rFonts w:ascii="Cambria" w:hAnsi="Cambria"/>
                <w:bCs/>
                <w:lang w:val="en-US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До 30.04.202</w:t>
            </w:r>
            <w:r w:rsidR="003B5108">
              <w:rPr>
                <w:rFonts w:ascii="Cambria" w:hAnsi="Cambria"/>
                <w:bCs/>
                <w:lang w:val="en-US" w:eastAsia="x-none"/>
              </w:rPr>
              <w:t>2</w:t>
            </w:r>
          </w:p>
        </w:tc>
      </w:tr>
      <w:tr w:rsidR="004F0875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D11C86" w:rsidRDefault="00D11C86" w:rsidP="003B5108">
            <w:pPr>
              <w:pStyle w:val="aa"/>
              <w:rPr>
                <w:rFonts w:ascii="Cambria" w:hAnsi="Cambria"/>
                <w:bCs/>
                <w:lang w:val="uk-UA" w:eastAsia="x-none"/>
              </w:rPr>
            </w:pPr>
            <w:r>
              <w:rPr>
                <w:rFonts w:ascii="Cambria" w:hAnsi="Cambria"/>
                <w:bCs/>
                <w:lang w:val="uk-UA" w:eastAsia="x-none"/>
              </w:rPr>
              <w:t>Проміжна інформація</w:t>
            </w:r>
            <w:r w:rsidR="00933915" w:rsidRPr="00D11C86">
              <w:rPr>
                <w:rFonts w:ascii="Cambria" w:hAnsi="Cambria"/>
                <w:bCs/>
                <w:lang w:val="uk-UA" w:eastAsia="x-none"/>
              </w:rPr>
              <w:t xml:space="preserve"> емітента за I квартал 202</w:t>
            </w:r>
            <w:r w:rsidR="003B5108" w:rsidRPr="003B5108">
              <w:rPr>
                <w:rFonts w:ascii="Cambria" w:hAnsi="Cambria"/>
                <w:bCs/>
                <w:lang w:eastAsia="x-none"/>
              </w:rPr>
              <w:t>2</w:t>
            </w:r>
            <w:r w:rsidR="00933915" w:rsidRPr="00D11C86">
              <w:rPr>
                <w:rFonts w:ascii="Cambria" w:hAnsi="Cambria"/>
                <w:bCs/>
                <w:lang w:val="uk-UA" w:eastAsia="x-none"/>
              </w:rPr>
              <w:t xml:space="preserve"> року; Проміжна фінансова звітність за I квартал 2021 року, складена за міжнародними стандартами фінансової звітності та підтверджена аудиторською фірмою;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3B5108" w:rsidRDefault="00933915" w:rsidP="003B5108">
            <w:pPr>
              <w:pStyle w:val="aa"/>
              <w:jc w:val="center"/>
              <w:rPr>
                <w:rFonts w:ascii="Cambria" w:hAnsi="Cambria"/>
                <w:bCs/>
                <w:lang w:val="en-US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До 30.04.202</w:t>
            </w:r>
            <w:r w:rsidR="003B5108">
              <w:rPr>
                <w:rFonts w:ascii="Cambria" w:hAnsi="Cambria"/>
                <w:bCs/>
                <w:lang w:val="en-US" w:eastAsia="x-none"/>
              </w:rPr>
              <w:t>2</w:t>
            </w:r>
          </w:p>
        </w:tc>
      </w:tr>
      <w:tr w:rsidR="00933915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915" w:rsidRPr="00D11C86" w:rsidRDefault="00D11C86" w:rsidP="003B5108">
            <w:pPr>
              <w:pStyle w:val="aa"/>
              <w:jc w:val="both"/>
              <w:rPr>
                <w:rFonts w:ascii="Cambria" w:hAnsi="Cambria"/>
                <w:bCs/>
                <w:lang w:val="uk-UA" w:eastAsia="x-none"/>
              </w:rPr>
            </w:pPr>
            <w:r>
              <w:rPr>
                <w:rFonts w:ascii="Cambria" w:hAnsi="Cambria"/>
                <w:bCs/>
                <w:lang w:val="uk-UA" w:eastAsia="x-none"/>
              </w:rPr>
              <w:lastRenderedPageBreak/>
              <w:t>Проміжна інформація</w:t>
            </w:r>
            <w:r w:rsidR="00933915" w:rsidRPr="00D11C86">
              <w:rPr>
                <w:rFonts w:ascii="Cambria" w:hAnsi="Cambria"/>
                <w:bCs/>
                <w:lang w:val="uk-UA" w:eastAsia="x-none"/>
              </w:rPr>
              <w:t xml:space="preserve"> емітента за IІ квартал 202</w:t>
            </w:r>
            <w:r w:rsidR="003B5108" w:rsidRPr="003B5108">
              <w:rPr>
                <w:rFonts w:ascii="Cambria" w:hAnsi="Cambria"/>
                <w:bCs/>
                <w:lang w:eastAsia="x-none"/>
              </w:rPr>
              <w:t>2</w:t>
            </w:r>
            <w:r w:rsidR="00933915" w:rsidRPr="00D11C86">
              <w:rPr>
                <w:rFonts w:ascii="Cambria" w:hAnsi="Cambria"/>
                <w:bCs/>
                <w:lang w:val="uk-UA" w:eastAsia="x-none"/>
              </w:rPr>
              <w:t xml:space="preserve"> року; Проміжна фінансова звітність за I квартал 2021 року, складена за міжнародними стандартами фінансової звітності та підтверджена аудиторською фірмою;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915" w:rsidRPr="003B5108" w:rsidRDefault="00933915" w:rsidP="003B5108">
            <w:pPr>
              <w:pStyle w:val="aa"/>
              <w:jc w:val="center"/>
              <w:rPr>
                <w:rFonts w:ascii="Cambria" w:hAnsi="Cambria"/>
                <w:bCs/>
                <w:lang w:val="en-US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До 30.07.202</w:t>
            </w:r>
            <w:r w:rsidR="003B5108">
              <w:rPr>
                <w:rFonts w:ascii="Cambria" w:hAnsi="Cambria"/>
                <w:bCs/>
                <w:lang w:val="en-US" w:eastAsia="x-none"/>
              </w:rPr>
              <w:t>2</w:t>
            </w:r>
          </w:p>
        </w:tc>
      </w:tr>
      <w:tr w:rsidR="00933915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915" w:rsidRPr="00D11C86" w:rsidRDefault="00D11C86" w:rsidP="003B5108">
            <w:pPr>
              <w:pStyle w:val="aa"/>
              <w:rPr>
                <w:rFonts w:ascii="Cambria" w:hAnsi="Cambria"/>
                <w:bCs/>
                <w:lang w:val="uk-UA" w:eastAsia="x-none"/>
              </w:rPr>
            </w:pPr>
            <w:r>
              <w:rPr>
                <w:rFonts w:ascii="Cambria" w:hAnsi="Cambria"/>
                <w:bCs/>
                <w:lang w:val="uk-UA" w:eastAsia="x-none"/>
              </w:rPr>
              <w:t>Проміжна інформація</w:t>
            </w:r>
            <w:r w:rsidR="00933915" w:rsidRPr="00D11C86">
              <w:rPr>
                <w:rFonts w:ascii="Cambria" w:hAnsi="Cambria"/>
                <w:bCs/>
                <w:lang w:val="uk-UA" w:eastAsia="x-none"/>
              </w:rPr>
              <w:t xml:space="preserve"> емітента за IІІ квартал 202</w:t>
            </w:r>
            <w:r w:rsidR="003B5108" w:rsidRPr="003B5108">
              <w:rPr>
                <w:rFonts w:ascii="Cambria" w:hAnsi="Cambria"/>
                <w:bCs/>
                <w:lang w:eastAsia="x-none"/>
              </w:rPr>
              <w:t>2</w:t>
            </w:r>
            <w:r w:rsidR="00933915" w:rsidRPr="00D11C86">
              <w:rPr>
                <w:rFonts w:ascii="Cambria" w:hAnsi="Cambria"/>
                <w:bCs/>
                <w:lang w:val="uk-UA" w:eastAsia="x-none"/>
              </w:rPr>
              <w:t xml:space="preserve"> року; Проміжна фінансова звітність за I квартал 2021 року, складена за міжнародними стандартами фінансової звітності та підтверджена аудиторською фірмою;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915" w:rsidRPr="003B5108" w:rsidRDefault="00933915" w:rsidP="003B5108">
            <w:pPr>
              <w:pStyle w:val="aa"/>
              <w:jc w:val="center"/>
              <w:rPr>
                <w:rFonts w:ascii="Cambria" w:hAnsi="Cambria"/>
                <w:bCs/>
                <w:lang w:val="en-US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До 30.10.202</w:t>
            </w:r>
            <w:r w:rsidR="003B5108">
              <w:rPr>
                <w:rFonts w:ascii="Cambria" w:hAnsi="Cambria"/>
                <w:bCs/>
                <w:lang w:val="en-US" w:eastAsia="x-none"/>
              </w:rPr>
              <w:t>2</w:t>
            </w:r>
          </w:p>
        </w:tc>
      </w:tr>
    </w:tbl>
    <w:p w:rsidR="00276995" w:rsidRPr="00D11C86" w:rsidRDefault="00276995" w:rsidP="005F3FBE">
      <w:pPr>
        <w:jc w:val="both"/>
        <w:rPr>
          <w:lang w:val="uk-UA"/>
        </w:rPr>
      </w:pPr>
    </w:p>
    <w:p w:rsidR="005F3FBE" w:rsidRPr="00D11C86" w:rsidRDefault="005F3FBE" w:rsidP="005F3FBE">
      <w:pPr>
        <w:jc w:val="both"/>
        <w:rPr>
          <w:sz w:val="25"/>
          <w:szCs w:val="25"/>
          <w:lang w:val="uk-UA"/>
        </w:rPr>
      </w:pPr>
    </w:p>
    <w:p w:rsidR="005F3FBE" w:rsidRPr="00D11C86" w:rsidRDefault="005F3FBE" w:rsidP="004E4389">
      <w:pPr>
        <w:rPr>
          <w:sz w:val="23"/>
          <w:szCs w:val="23"/>
          <w:lang w:val="uk-UA"/>
        </w:rPr>
      </w:pPr>
    </w:p>
    <w:p w:rsidR="005A3CFB" w:rsidRPr="00D11C86" w:rsidRDefault="005A3CFB" w:rsidP="005F3FBE">
      <w:pPr>
        <w:jc w:val="both"/>
        <w:rPr>
          <w:sz w:val="23"/>
          <w:szCs w:val="23"/>
          <w:lang w:val="uk-UA"/>
        </w:rPr>
      </w:pPr>
    </w:p>
    <w:sectPr w:rsidR="005A3CFB" w:rsidRPr="00D11C86" w:rsidSect="00276995">
      <w:footerReference w:type="even" r:id="rId10"/>
      <w:footerReference w:type="default" r:id="rId11"/>
      <w:pgSz w:w="11906" w:h="16838"/>
      <w:pgMar w:top="851" w:right="1106" w:bottom="709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24D" w:rsidRDefault="006A224D">
      <w:r>
        <w:separator/>
      </w:r>
    </w:p>
  </w:endnote>
  <w:endnote w:type="continuationSeparator" w:id="0">
    <w:p w:rsidR="006A224D" w:rsidRDefault="006A2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8D1" w:rsidRDefault="005748D1" w:rsidP="002C666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48D1" w:rsidRDefault="005748D1" w:rsidP="008711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8D1" w:rsidRDefault="005748D1" w:rsidP="002C666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06E06">
      <w:rPr>
        <w:rStyle w:val="a7"/>
        <w:noProof/>
      </w:rPr>
      <w:t>2</w:t>
    </w:r>
    <w:r>
      <w:rPr>
        <w:rStyle w:val="a7"/>
      </w:rPr>
      <w:fldChar w:fldCharType="end"/>
    </w:r>
  </w:p>
  <w:p w:rsidR="005748D1" w:rsidRDefault="005748D1" w:rsidP="008711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24D" w:rsidRDefault="006A224D">
      <w:r>
        <w:separator/>
      </w:r>
    </w:p>
  </w:footnote>
  <w:footnote w:type="continuationSeparator" w:id="0">
    <w:p w:rsidR="006A224D" w:rsidRDefault="006A2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32079"/>
    <w:multiLevelType w:val="multilevel"/>
    <w:tmpl w:val="DE66961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Courier New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40D149A6"/>
    <w:multiLevelType w:val="hybridMultilevel"/>
    <w:tmpl w:val="885812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0A18F0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6F"/>
    <w:rsid w:val="00002A53"/>
    <w:rsid w:val="000179DB"/>
    <w:rsid w:val="0002790E"/>
    <w:rsid w:val="00031AC0"/>
    <w:rsid w:val="00055399"/>
    <w:rsid w:val="00073354"/>
    <w:rsid w:val="00077FD4"/>
    <w:rsid w:val="00081322"/>
    <w:rsid w:val="00096C11"/>
    <w:rsid w:val="000A4643"/>
    <w:rsid w:val="000C36EF"/>
    <w:rsid w:val="000C4141"/>
    <w:rsid w:val="000D2DEC"/>
    <w:rsid w:val="000D3D8C"/>
    <w:rsid w:val="000D5748"/>
    <w:rsid w:val="000D73F1"/>
    <w:rsid w:val="000E455B"/>
    <w:rsid w:val="001047EB"/>
    <w:rsid w:val="001069EB"/>
    <w:rsid w:val="00151E16"/>
    <w:rsid w:val="00155F66"/>
    <w:rsid w:val="00173A42"/>
    <w:rsid w:val="001870F1"/>
    <w:rsid w:val="001A1919"/>
    <w:rsid w:val="001A1A0F"/>
    <w:rsid w:val="001A3F5F"/>
    <w:rsid w:val="001B39FD"/>
    <w:rsid w:val="001C1D65"/>
    <w:rsid w:val="001D5427"/>
    <w:rsid w:val="001E3051"/>
    <w:rsid w:val="00207385"/>
    <w:rsid w:val="00211AAA"/>
    <w:rsid w:val="00220509"/>
    <w:rsid w:val="0022651D"/>
    <w:rsid w:val="00232BB4"/>
    <w:rsid w:val="00256D8A"/>
    <w:rsid w:val="00276995"/>
    <w:rsid w:val="0028593D"/>
    <w:rsid w:val="002A2841"/>
    <w:rsid w:val="002A4464"/>
    <w:rsid w:val="002B5B9E"/>
    <w:rsid w:val="002C6669"/>
    <w:rsid w:val="002F5A91"/>
    <w:rsid w:val="0031691E"/>
    <w:rsid w:val="00324680"/>
    <w:rsid w:val="00332D9D"/>
    <w:rsid w:val="00345CFB"/>
    <w:rsid w:val="00356DB4"/>
    <w:rsid w:val="0036011C"/>
    <w:rsid w:val="0037001E"/>
    <w:rsid w:val="00370B6F"/>
    <w:rsid w:val="003748A6"/>
    <w:rsid w:val="003748CE"/>
    <w:rsid w:val="003A3102"/>
    <w:rsid w:val="003B5108"/>
    <w:rsid w:val="003C57FC"/>
    <w:rsid w:val="003D1351"/>
    <w:rsid w:val="00411288"/>
    <w:rsid w:val="00472677"/>
    <w:rsid w:val="004E4389"/>
    <w:rsid w:val="004F0580"/>
    <w:rsid w:val="004F0875"/>
    <w:rsid w:val="004F157D"/>
    <w:rsid w:val="00506E85"/>
    <w:rsid w:val="005141F0"/>
    <w:rsid w:val="00515A4C"/>
    <w:rsid w:val="00537FC6"/>
    <w:rsid w:val="00544DEA"/>
    <w:rsid w:val="00572280"/>
    <w:rsid w:val="005748D1"/>
    <w:rsid w:val="005A3CFB"/>
    <w:rsid w:val="005B7773"/>
    <w:rsid w:val="005C75FD"/>
    <w:rsid w:val="005E01ED"/>
    <w:rsid w:val="005E0D67"/>
    <w:rsid w:val="005E1D27"/>
    <w:rsid w:val="005F3FBE"/>
    <w:rsid w:val="00631412"/>
    <w:rsid w:val="00647F8E"/>
    <w:rsid w:val="006639EB"/>
    <w:rsid w:val="006978CD"/>
    <w:rsid w:val="006A224D"/>
    <w:rsid w:val="006D0CE2"/>
    <w:rsid w:val="0070055F"/>
    <w:rsid w:val="0070676F"/>
    <w:rsid w:val="007813DF"/>
    <w:rsid w:val="00785559"/>
    <w:rsid w:val="00790D3B"/>
    <w:rsid w:val="00790DD2"/>
    <w:rsid w:val="007B183E"/>
    <w:rsid w:val="007C2CB7"/>
    <w:rsid w:val="007E4AA8"/>
    <w:rsid w:val="007E6B52"/>
    <w:rsid w:val="007F496F"/>
    <w:rsid w:val="00807342"/>
    <w:rsid w:val="00871100"/>
    <w:rsid w:val="008B1419"/>
    <w:rsid w:val="008B4EB5"/>
    <w:rsid w:val="008C4C62"/>
    <w:rsid w:val="008D2B39"/>
    <w:rsid w:val="008F1075"/>
    <w:rsid w:val="00906A05"/>
    <w:rsid w:val="009304A2"/>
    <w:rsid w:val="00933915"/>
    <w:rsid w:val="00955F91"/>
    <w:rsid w:val="00972E54"/>
    <w:rsid w:val="0098231D"/>
    <w:rsid w:val="009B0C05"/>
    <w:rsid w:val="009F268E"/>
    <w:rsid w:val="009F547F"/>
    <w:rsid w:val="00A13215"/>
    <w:rsid w:val="00A3078A"/>
    <w:rsid w:val="00A46650"/>
    <w:rsid w:val="00A722DF"/>
    <w:rsid w:val="00A80CB1"/>
    <w:rsid w:val="00AA276F"/>
    <w:rsid w:val="00AB3B2E"/>
    <w:rsid w:val="00AB4EFF"/>
    <w:rsid w:val="00B32FC2"/>
    <w:rsid w:val="00B33C53"/>
    <w:rsid w:val="00B36748"/>
    <w:rsid w:val="00B44C0D"/>
    <w:rsid w:val="00B57E4A"/>
    <w:rsid w:val="00B63A65"/>
    <w:rsid w:val="00B667A1"/>
    <w:rsid w:val="00BB6941"/>
    <w:rsid w:val="00BC4976"/>
    <w:rsid w:val="00C1076C"/>
    <w:rsid w:val="00C11CDC"/>
    <w:rsid w:val="00C20650"/>
    <w:rsid w:val="00C2082A"/>
    <w:rsid w:val="00C26AF9"/>
    <w:rsid w:val="00C27DE8"/>
    <w:rsid w:val="00C31C38"/>
    <w:rsid w:val="00C54A59"/>
    <w:rsid w:val="00C77681"/>
    <w:rsid w:val="00C85A47"/>
    <w:rsid w:val="00C91F3F"/>
    <w:rsid w:val="00C955F3"/>
    <w:rsid w:val="00C95E87"/>
    <w:rsid w:val="00CC43FA"/>
    <w:rsid w:val="00CE77BF"/>
    <w:rsid w:val="00D031CA"/>
    <w:rsid w:val="00D11C86"/>
    <w:rsid w:val="00D33766"/>
    <w:rsid w:val="00D35AA1"/>
    <w:rsid w:val="00D5710F"/>
    <w:rsid w:val="00D607FD"/>
    <w:rsid w:val="00D70073"/>
    <w:rsid w:val="00D74776"/>
    <w:rsid w:val="00D97A21"/>
    <w:rsid w:val="00E04CA5"/>
    <w:rsid w:val="00E06E06"/>
    <w:rsid w:val="00E26C47"/>
    <w:rsid w:val="00E2796B"/>
    <w:rsid w:val="00E44009"/>
    <w:rsid w:val="00E47848"/>
    <w:rsid w:val="00E50E91"/>
    <w:rsid w:val="00E63250"/>
    <w:rsid w:val="00E65D13"/>
    <w:rsid w:val="00E74C4A"/>
    <w:rsid w:val="00E8708B"/>
    <w:rsid w:val="00EA1F86"/>
    <w:rsid w:val="00EB3672"/>
    <w:rsid w:val="00EF0788"/>
    <w:rsid w:val="00F37996"/>
    <w:rsid w:val="00F57687"/>
    <w:rsid w:val="00F67A32"/>
    <w:rsid w:val="00F75DF3"/>
    <w:rsid w:val="00F82589"/>
    <w:rsid w:val="00FA3381"/>
    <w:rsid w:val="00FB6CE8"/>
    <w:rsid w:val="00FC088F"/>
    <w:rsid w:val="00FD5231"/>
    <w:rsid w:val="00FD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8B1419"/>
    <w:pPr>
      <w:keepNext/>
      <w:outlineLvl w:val="0"/>
    </w:pPr>
    <w:rPr>
      <w:sz w:val="28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5F3FB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C26AF9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2"/>
      <w:lang w:val="uk-UA"/>
    </w:rPr>
  </w:style>
  <w:style w:type="paragraph" w:customStyle="1" w:styleId="AeiOaenoIau">
    <w:name w:val="AeiOaenoIau?"/>
    <w:basedOn w:val="a3"/>
    <w:rsid w:val="00C26AF9"/>
    <w:pPr>
      <w:suppressAutoHyphens/>
      <w:ind w:right="135" w:firstLine="0"/>
      <w:jc w:val="both"/>
    </w:pPr>
    <w:rPr>
      <w:color w:val="000000"/>
    </w:rPr>
  </w:style>
  <w:style w:type="table" w:styleId="a4">
    <w:name w:val="Table Grid"/>
    <w:basedOn w:val="a1"/>
    <w:rsid w:val="008B14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8711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71100"/>
  </w:style>
  <w:style w:type="paragraph" w:styleId="2">
    <w:name w:val="Body Text 2"/>
    <w:basedOn w:val="a"/>
    <w:rsid w:val="002B5B9E"/>
    <w:pPr>
      <w:spacing w:after="120" w:line="480" w:lineRule="auto"/>
    </w:pPr>
    <w:rPr>
      <w:sz w:val="20"/>
      <w:szCs w:val="20"/>
    </w:rPr>
  </w:style>
  <w:style w:type="paragraph" w:styleId="a8">
    <w:name w:val="Body Text"/>
    <w:basedOn w:val="a"/>
    <w:link w:val="a9"/>
    <w:rsid w:val="002B5B9E"/>
    <w:pPr>
      <w:spacing w:after="120"/>
    </w:pPr>
  </w:style>
  <w:style w:type="character" w:customStyle="1" w:styleId="a9">
    <w:name w:val="Основной текст Знак"/>
    <w:link w:val="a8"/>
    <w:rsid w:val="00173A42"/>
    <w:rPr>
      <w:sz w:val="24"/>
      <w:szCs w:val="24"/>
      <w:lang w:val="ru-RU" w:eastAsia="ru-RU"/>
    </w:rPr>
  </w:style>
  <w:style w:type="paragraph" w:customStyle="1" w:styleId="10">
    <w:name w:val="Абзац списка1"/>
    <w:basedOn w:val="a"/>
    <w:rsid w:val="00EA1F86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5F3FBE"/>
    <w:rPr>
      <w:rFonts w:ascii="Cambria" w:hAnsi="Cambria"/>
      <w:b/>
      <w:bCs/>
      <w:sz w:val="26"/>
      <w:szCs w:val="26"/>
      <w:lang w:val="x-none" w:eastAsia="x-none"/>
    </w:rPr>
  </w:style>
  <w:style w:type="paragraph" w:styleId="aa">
    <w:name w:val="Normal (Web)"/>
    <w:basedOn w:val="a"/>
    <w:uiPriority w:val="99"/>
    <w:unhideWhenUsed/>
    <w:rsid w:val="005F3FBE"/>
    <w:pPr>
      <w:spacing w:before="100" w:beforeAutospacing="1" w:after="100" w:afterAutospacing="1"/>
    </w:pPr>
  </w:style>
  <w:style w:type="character" w:customStyle="1" w:styleId="11">
    <w:name w:val="Заголовок №1_"/>
    <w:link w:val="12"/>
    <w:rsid w:val="00D7007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2">
    <w:name w:val="Заголовок №1"/>
    <w:basedOn w:val="a"/>
    <w:link w:val="11"/>
    <w:rsid w:val="00D70073"/>
    <w:pPr>
      <w:widowControl w:val="0"/>
      <w:shd w:val="clear" w:color="auto" w:fill="FFFFFF"/>
      <w:spacing w:line="226" w:lineRule="exact"/>
      <w:outlineLvl w:val="0"/>
    </w:pPr>
    <w:rPr>
      <w:rFonts w:ascii="Arial" w:hAnsi="Arial" w:cs="Arial"/>
      <w:b/>
      <w:bCs/>
      <w:sz w:val="19"/>
      <w:szCs w:val="19"/>
      <w:lang w:val="uk-UA" w:eastAsia="uk-UA"/>
    </w:rPr>
  </w:style>
  <w:style w:type="paragraph" w:customStyle="1" w:styleId="110">
    <w:name w:val="Абзац списка11"/>
    <w:basedOn w:val="a"/>
    <w:rsid w:val="00B667A1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98231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8231D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096C11"/>
    <w:rPr>
      <w:b/>
      <w:bCs/>
    </w:rPr>
  </w:style>
  <w:style w:type="paragraph" w:customStyle="1" w:styleId="20">
    <w:name w:val="Абзац списка2"/>
    <w:basedOn w:val="a"/>
    <w:rsid w:val="005E01ED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link w:val="a5"/>
    <w:uiPriority w:val="99"/>
    <w:rsid w:val="00E2796B"/>
    <w:rPr>
      <w:sz w:val="24"/>
      <w:szCs w:val="24"/>
    </w:rPr>
  </w:style>
  <w:style w:type="character" w:customStyle="1" w:styleId="FontStyle16">
    <w:name w:val="Font Style16"/>
    <w:rsid w:val="000D2DEC"/>
    <w:rPr>
      <w:rFonts w:ascii="Times New Roman" w:hAnsi="Times New Roman" w:cs="Times New Roman" w:hint="default"/>
      <w:sz w:val="22"/>
      <w:szCs w:val="22"/>
    </w:rPr>
  </w:style>
  <w:style w:type="paragraph" w:customStyle="1" w:styleId="rvps12">
    <w:name w:val="rvps12"/>
    <w:basedOn w:val="a"/>
    <w:rsid w:val="004F0875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4F0875"/>
    <w:pPr>
      <w:spacing w:before="100" w:beforeAutospacing="1" w:after="100" w:afterAutospacing="1"/>
    </w:pPr>
  </w:style>
  <w:style w:type="character" w:styleId="ae">
    <w:name w:val="Hyperlink"/>
    <w:basedOn w:val="a0"/>
    <w:unhideWhenUsed/>
    <w:rsid w:val="009339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8B1419"/>
    <w:pPr>
      <w:keepNext/>
      <w:outlineLvl w:val="0"/>
    </w:pPr>
    <w:rPr>
      <w:sz w:val="28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5F3FB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C26AF9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2"/>
      <w:lang w:val="uk-UA"/>
    </w:rPr>
  </w:style>
  <w:style w:type="paragraph" w:customStyle="1" w:styleId="AeiOaenoIau">
    <w:name w:val="AeiOaenoIau?"/>
    <w:basedOn w:val="a3"/>
    <w:rsid w:val="00C26AF9"/>
    <w:pPr>
      <w:suppressAutoHyphens/>
      <w:ind w:right="135" w:firstLine="0"/>
      <w:jc w:val="both"/>
    </w:pPr>
    <w:rPr>
      <w:color w:val="000000"/>
    </w:rPr>
  </w:style>
  <w:style w:type="table" w:styleId="a4">
    <w:name w:val="Table Grid"/>
    <w:basedOn w:val="a1"/>
    <w:rsid w:val="008B14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8711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71100"/>
  </w:style>
  <w:style w:type="paragraph" w:styleId="2">
    <w:name w:val="Body Text 2"/>
    <w:basedOn w:val="a"/>
    <w:rsid w:val="002B5B9E"/>
    <w:pPr>
      <w:spacing w:after="120" w:line="480" w:lineRule="auto"/>
    </w:pPr>
    <w:rPr>
      <w:sz w:val="20"/>
      <w:szCs w:val="20"/>
    </w:rPr>
  </w:style>
  <w:style w:type="paragraph" w:styleId="a8">
    <w:name w:val="Body Text"/>
    <w:basedOn w:val="a"/>
    <w:link w:val="a9"/>
    <w:rsid w:val="002B5B9E"/>
    <w:pPr>
      <w:spacing w:after="120"/>
    </w:pPr>
  </w:style>
  <w:style w:type="character" w:customStyle="1" w:styleId="a9">
    <w:name w:val="Основной текст Знак"/>
    <w:link w:val="a8"/>
    <w:rsid w:val="00173A42"/>
    <w:rPr>
      <w:sz w:val="24"/>
      <w:szCs w:val="24"/>
      <w:lang w:val="ru-RU" w:eastAsia="ru-RU"/>
    </w:rPr>
  </w:style>
  <w:style w:type="paragraph" w:customStyle="1" w:styleId="10">
    <w:name w:val="Абзац списка1"/>
    <w:basedOn w:val="a"/>
    <w:rsid w:val="00EA1F86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5F3FBE"/>
    <w:rPr>
      <w:rFonts w:ascii="Cambria" w:hAnsi="Cambria"/>
      <w:b/>
      <w:bCs/>
      <w:sz w:val="26"/>
      <w:szCs w:val="26"/>
      <w:lang w:val="x-none" w:eastAsia="x-none"/>
    </w:rPr>
  </w:style>
  <w:style w:type="paragraph" w:styleId="aa">
    <w:name w:val="Normal (Web)"/>
    <w:basedOn w:val="a"/>
    <w:uiPriority w:val="99"/>
    <w:unhideWhenUsed/>
    <w:rsid w:val="005F3FBE"/>
    <w:pPr>
      <w:spacing w:before="100" w:beforeAutospacing="1" w:after="100" w:afterAutospacing="1"/>
    </w:pPr>
  </w:style>
  <w:style w:type="character" w:customStyle="1" w:styleId="11">
    <w:name w:val="Заголовок №1_"/>
    <w:link w:val="12"/>
    <w:rsid w:val="00D7007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2">
    <w:name w:val="Заголовок №1"/>
    <w:basedOn w:val="a"/>
    <w:link w:val="11"/>
    <w:rsid w:val="00D70073"/>
    <w:pPr>
      <w:widowControl w:val="0"/>
      <w:shd w:val="clear" w:color="auto" w:fill="FFFFFF"/>
      <w:spacing w:line="226" w:lineRule="exact"/>
      <w:outlineLvl w:val="0"/>
    </w:pPr>
    <w:rPr>
      <w:rFonts w:ascii="Arial" w:hAnsi="Arial" w:cs="Arial"/>
      <w:b/>
      <w:bCs/>
      <w:sz w:val="19"/>
      <w:szCs w:val="19"/>
      <w:lang w:val="uk-UA" w:eastAsia="uk-UA"/>
    </w:rPr>
  </w:style>
  <w:style w:type="paragraph" w:customStyle="1" w:styleId="110">
    <w:name w:val="Абзац списка11"/>
    <w:basedOn w:val="a"/>
    <w:rsid w:val="00B667A1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98231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8231D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096C11"/>
    <w:rPr>
      <w:b/>
      <w:bCs/>
    </w:rPr>
  </w:style>
  <w:style w:type="paragraph" w:customStyle="1" w:styleId="20">
    <w:name w:val="Абзац списка2"/>
    <w:basedOn w:val="a"/>
    <w:rsid w:val="005E01ED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link w:val="a5"/>
    <w:uiPriority w:val="99"/>
    <w:rsid w:val="00E2796B"/>
    <w:rPr>
      <w:sz w:val="24"/>
      <w:szCs w:val="24"/>
    </w:rPr>
  </w:style>
  <w:style w:type="character" w:customStyle="1" w:styleId="FontStyle16">
    <w:name w:val="Font Style16"/>
    <w:rsid w:val="000D2DEC"/>
    <w:rPr>
      <w:rFonts w:ascii="Times New Roman" w:hAnsi="Times New Roman" w:cs="Times New Roman" w:hint="default"/>
      <w:sz w:val="22"/>
      <w:szCs w:val="22"/>
    </w:rPr>
  </w:style>
  <w:style w:type="paragraph" w:customStyle="1" w:styleId="rvps12">
    <w:name w:val="rvps12"/>
    <w:basedOn w:val="a"/>
    <w:rsid w:val="004F0875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4F0875"/>
    <w:pPr>
      <w:spacing w:before="100" w:beforeAutospacing="1" w:after="100" w:afterAutospacing="1"/>
    </w:pPr>
  </w:style>
  <w:style w:type="character" w:styleId="ae">
    <w:name w:val="Hyperlink"/>
    <w:basedOn w:val="a0"/>
    <w:unhideWhenUsed/>
    <w:rsid w:val="009339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5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docool.com.ua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edocool.com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Передавальний Акт</vt:lpstr>
    </vt:vector>
  </TitlesOfParts>
  <Company>Praim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Передавальний Акт</dc:title>
  <dc:creator>9</dc:creator>
  <cp:lastModifiedBy>Журавлева Галина</cp:lastModifiedBy>
  <cp:revision>4</cp:revision>
  <cp:lastPrinted>2021-01-25T09:01:00Z</cp:lastPrinted>
  <dcterms:created xsi:type="dcterms:W3CDTF">2022-01-29T12:00:00Z</dcterms:created>
  <dcterms:modified xsi:type="dcterms:W3CDTF">2022-01-29T12:09:00Z</dcterms:modified>
</cp:coreProperties>
</file>